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06C19" w14:textId="77777777" w:rsidR="00C97F6D" w:rsidRDefault="00C97F6D" w:rsidP="00C97F6D">
      <w:pPr>
        <w:spacing w:line="480" w:lineRule="auto"/>
        <w:jc w:val="center"/>
        <w:rPr>
          <w:rFonts w:ascii="Times New Roman" w:hAnsi="Times New Roman" w:cs="Times New Roman"/>
          <w:sz w:val="24"/>
          <w:szCs w:val="24"/>
        </w:rPr>
      </w:pPr>
    </w:p>
    <w:p w14:paraId="265A4422" w14:textId="77777777" w:rsidR="00C97F6D" w:rsidRDefault="00C97F6D" w:rsidP="00C97F6D">
      <w:pPr>
        <w:spacing w:line="480" w:lineRule="auto"/>
        <w:jc w:val="center"/>
        <w:rPr>
          <w:rFonts w:ascii="Times New Roman" w:hAnsi="Times New Roman" w:cs="Times New Roman"/>
          <w:sz w:val="24"/>
          <w:szCs w:val="24"/>
        </w:rPr>
      </w:pPr>
    </w:p>
    <w:p w14:paraId="12A4D082" w14:textId="77777777" w:rsidR="00C97F6D" w:rsidRDefault="00C97F6D" w:rsidP="00C97F6D">
      <w:pPr>
        <w:spacing w:line="480" w:lineRule="auto"/>
        <w:jc w:val="center"/>
        <w:rPr>
          <w:rFonts w:ascii="Times New Roman" w:hAnsi="Times New Roman" w:cs="Times New Roman"/>
          <w:sz w:val="24"/>
          <w:szCs w:val="24"/>
        </w:rPr>
      </w:pPr>
    </w:p>
    <w:p w14:paraId="3FBA7902" w14:textId="77777777" w:rsidR="00C97F6D" w:rsidRDefault="00C97F6D" w:rsidP="00C97F6D">
      <w:pPr>
        <w:spacing w:line="480" w:lineRule="auto"/>
        <w:jc w:val="center"/>
        <w:rPr>
          <w:rFonts w:ascii="Times New Roman" w:hAnsi="Times New Roman" w:cs="Times New Roman"/>
          <w:sz w:val="24"/>
          <w:szCs w:val="24"/>
        </w:rPr>
      </w:pPr>
    </w:p>
    <w:p w14:paraId="5E56DAD4" w14:textId="77777777" w:rsidR="00C97F6D" w:rsidRDefault="00C97F6D" w:rsidP="00C97F6D">
      <w:pPr>
        <w:spacing w:line="480" w:lineRule="auto"/>
        <w:jc w:val="center"/>
        <w:rPr>
          <w:rFonts w:ascii="Times New Roman" w:hAnsi="Times New Roman" w:cs="Times New Roman"/>
          <w:sz w:val="24"/>
          <w:szCs w:val="24"/>
        </w:rPr>
      </w:pPr>
    </w:p>
    <w:p w14:paraId="74360DFB" w14:textId="77777777" w:rsidR="00C97F6D" w:rsidRDefault="00C97F6D" w:rsidP="00C97F6D">
      <w:pPr>
        <w:spacing w:line="480" w:lineRule="auto"/>
        <w:jc w:val="center"/>
        <w:rPr>
          <w:rFonts w:ascii="Times New Roman" w:hAnsi="Times New Roman" w:cs="Times New Roman"/>
          <w:sz w:val="24"/>
          <w:szCs w:val="24"/>
        </w:rPr>
      </w:pPr>
    </w:p>
    <w:p w14:paraId="5920A259" w14:textId="77777777" w:rsidR="00C97F6D" w:rsidRDefault="00C97F6D" w:rsidP="00C97F6D">
      <w:pPr>
        <w:spacing w:line="480" w:lineRule="auto"/>
        <w:jc w:val="center"/>
        <w:rPr>
          <w:rFonts w:ascii="Times New Roman" w:hAnsi="Times New Roman" w:cs="Times New Roman"/>
          <w:sz w:val="24"/>
          <w:szCs w:val="24"/>
        </w:rPr>
      </w:pPr>
    </w:p>
    <w:p w14:paraId="491AD2B2" w14:textId="77777777" w:rsidR="00C97F6D" w:rsidRDefault="00C97F6D" w:rsidP="00C97F6D">
      <w:pPr>
        <w:spacing w:line="480" w:lineRule="auto"/>
        <w:jc w:val="center"/>
        <w:rPr>
          <w:rFonts w:ascii="Times New Roman" w:hAnsi="Times New Roman" w:cs="Times New Roman"/>
          <w:sz w:val="24"/>
          <w:szCs w:val="24"/>
        </w:rPr>
      </w:pPr>
    </w:p>
    <w:p w14:paraId="38F14598" w14:textId="77777777" w:rsidR="00C97F6D" w:rsidRDefault="00C97F6D" w:rsidP="00C97F6D">
      <w:pPr>
        <w:spacing w:line="480" w:lineRule="auto"/>
        <w:jc w:val="center"/>
        <w:rPr>
          <w:rFonts w:ascii="Times New Roman" w:hAnsi="Times New Roman" w:cs="Times New Roman"/>
          <w:sz w:val="24"/>
          <w:szCs w:val="24"/>
        </w:rPr>
      </w:pPr>
    </w:p>
    <w:p w14:paraId="18C9D863" w14:textId="2511DA52" w:rsidR="00AB6BE0" w:rsidRDefault="00AB6BE0" w:rsidP="00C97F6D">
      <w:pPr>
        <w:spacing w:line="480" w:lineRule="auto"/>
        <w:jc w:val="center"/>
        <w:rPr>
          <w:rFonts w:ascii="Times New Roman" w:hAnsi="Times New Roman" w:cs="Times New Roman"/>
          <w:sz w:val="24"/>
          <w:szCs w:val="24"/>
        </w:rPr>
      </w:pPr>
      <w:r w:rsidRPr="00AB6BE0">
        <w:rPr>
          <w:rFonts w:ascii="Times New Roman" w:hAnsi="Times New Roman" w:cs="Times New Roman"/>
          <w:sz w:val="24"/>
          <w:szCs w:val="24"/>
        </w:rPr>
        <w:t>Military deployment and its effects on families</w:t>
      </w:r>
    </w:p>
    <w:p w14:paraId="3BF0BBDC" w14:textId="67908483" w:rsidR="00AB6BE0" w:rsidRDefault="00AB6BE0" w:rsidP="00C97F6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2E3895B8" w14:textId="0EEA4879" w:rsidR="00AB6BE0" w:rsidRDefault="00AB6BE0" w:rsidP="00C97F6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instructor:</w:t>
      </w:r>
    </w:p>
    <w:p w14:paraId="4CEB06F3" w14:textId="1B07AED7" w:rsidR="00AB6BE0" w:rsidRDefault="00AB6BE0" w:rsidP="00C97F6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0CB20AF" w14:textId="5BB1A45A" w:rsidR="00C97F6D" w:rsidRDefault="00C97F6D" w:rsidP="00C97F6D">
      <w:pPr>
        <w:spacing w:line="480" w:lineRule="auto"/>
        <w:jc w:val="center"/>
        <w:rPr>
          <w:rFonts w:ascii="Times New Roman" w:hAnsi="Times New Roman" w:cs="Times New Roman"/>
          <w:sz w:val="24"/>
          <w:szCs w:val="24"/>
        </w:rPr>
      </w:pPr>
    </w:p>
    <w:p w14:paraId="48FAF52D" w14:textId="5E9C8913" w:rsidR="00C97F6D" w:rsidRDefault="00C97F6D" w:rsidP="00C97F6D">
      <w:pPr>
        <w:spacing w:line="480" w:lineRule="auto"/>
        <w:jc w:val="center"/>
        <w:rPr>
          <w:rFonts w:ascii="Times New Roman" w:hAnsi="Times New Roman" w:cs="Times New Roman"/>
          <w:sz w:val="24"/>
          <w:szCs w:val="24"/>
        </w:rPr>
      </w:pPr>
    </w:p>
    <w:p w14:paraId="364393EA" w14:textId="598E5511" w:rsidR="00C97F6D" w:rsidRDefault="00C97F6D" w:rsidP="00C97F6D">
      <w:pPr>
        <w:spacing w:line="480" w:lineRule="auto"/>
        <w:jc w:val="center"/>
        <w:rPr>
          <w:rFonts w:ascii="Times New Roman" w:hAnsi="Times New Roman" w:cs="Times New Roman"/>
          <w:sz w:val="24"/>
          <w:szCs w:val="24"/>
        </w:rPr>
      </w:pPr>
    </w:p>
    <w:p w14:paraId="44625DF1" w14:textId="0CBACE8E" w:rsidR="00C97F6D" w:rsidRDefault="00C97F6D" w:rsidP="00C97F6D">
      <w:pPr>
        <w:spacing w:line="480" w:lineRule="auto"/>
        <w:jc w:val="center"/>
        <w:rPr>
          <w:rFonts w:ascii="Times New Roman" w:hAnsi="Times New Roman" w:cs="Times New Roman"/>
          <w:sz w:val="24"/>
          <w:szCs w:val="24"/>
        </w:rPr>
      </w:pPr>
    </w:p>
    <w:p w14:paraId="7592D58E" w14:textId="77777777" w:rsidR="00C97F6D" w:rsidRPr="00AB6BE0" w:rsidRDefault="00C97F6D" w:rsidP="00C97F6D">
      <w:pPr>
        <w:spacing w:line="480" w:lineRule="auto"/>
        <w:jc w:val="center"/>
        <w:rPr>
          <w:rFonts w:ascii="Times New Roman" w:hAnsi="Times New Roman" w:cs="Times New Roman"/>
          <w:sz w:val="24"/>
          <w:szCs w:val="24"/>
        </w:rPr>
      </w:pPr>
    </w:p>
    <w:p w14:paraId="127F0F9B" w14:textId="5F6EA477"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lastRenderedPageBreak/>
        <w:t>Military deployment is assigning military officers’ responsibilities within and outside the country. US Military officers are, in most cases, assigned international responsibilities to restore peace and Harmony across war-torn countries like Somalia, South Sudan, Iraq, Pakistan etc. These deployments affect the families of the officer deployed psychologically, mentally, emotionally, challenges of parenting, and even divorce. Most of the servicemen and women will cite deployment as the worst part of their military life</w:t>
      </w:r>
      <w:r w:rsidR="007F305A" w:rsidRPr="007F305A">
        <w:rPr>
          <w:rFonts w:ascii="Arial" w:hAnsi="Arial" w:cs="Arial"/>
          <w:color w:val="222222"/>
          <w:sz w:val="20"/>
          <w:szCs w:val="20"/>
          <w:shd w:val="clear" w:color="auto" w:fill="FFFFFF"/>
        </w:rPr>
        <w:t xml:space="preserve"> </w:t>
      </w:r>
      <w:r w:rsidR="007F305A">
        <w:rPr>
          <w:rFonts w:ascii="Arial" w:hAnsi="Arial" w:cs="Arial"/>
          <w:color w:val="222222"/>
          <w:sz w:val="20"/>
          <w:szCs w:val="20"/>
          <w:shd w:val="clear" w:color="auto" w:fill="FFFFFF"/>
        </w:rPr>
        <w:t>(</w:t>
      </w:r>
      <w:bookmarkStart w:id="0" w:name="_GoBack"/>
      <w:bookmarkEnd w:id="0"/>
      <w:r w:rsidR="007F305A">
        <w:rPr>
          <w:rFonts w:ascii="Arial" w:hAnsi="Arial" w:cs="Arial"/>
          <w:color w:val="222222"/>
          <w:sz w:val="20"/>
          <w:szCs w:val="20"/>
          <w:shd w:val="clear" w:color="auto" w:fill="FFFFFF"/>
        </w:rPr>
        <w:t>Cr</w:t>
      </w:r>
      <w:r w:rsidR="007F305A">
        <w:rPr>
          <w:rFonts w:ascii="Arial" w:hAnsi="Arial" w:cs="Arial"/>
          <w:color w:val="222222"/>
          <w:sz w:val="20"/>
          <w:szCs w:val="20"/>
          <w:shd w:val="clear" w:color="auto" w:fill="FFFFFF"/>
        </w:rPr>
        <w:t>eech, &amp; Misca, 2017)</w:t>
      </w:r>
      <w:r w:rsidRPr="00AB6BE0">
        <w:rPr>
          <w:rFonts w:ascii="Times New Roman" w:hAnsi="Times New Roman" w:cs="Times New Roman"/>
          <w:sz w:val="24"/>
          <w:szCs w:val="24"/>
        </w:rPr>
        <w:t>. Deployment of servicemen and women has a significant impact on both the soldier's families and the soldiers themselves</w:t>
      </w:r>
      <w:r w:rsidR="007C7D07" w:rsidRPr="007C7D07">
        <w:rPr>
          <w:rFonts w:ascii="Times New Roman" w:hAnsi="Times New Roman" w:cs="Times New Roman"/>
          <w:sz w:val="24"/>
          <w:szCs w:val="24"/>
        </w:rPr>
        <w:t xml:space="preserve"> </w:t>
      </w:r>
    </w:p>
    <w:p w14:paraId="2F866548" w14:textId="3D44ADA4"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t>The concept of military deployment and family violence requires empirical study, which has been rare, except for a few recent studies that show a relationship between domestic violence and military deployment, however, at 1% of associating the risk of domestic violence to military deployment among the sample which was interviewed</w:t>
      </w:r>
      <w:r w:rsidR="00732DCC">
        <w:rPr>
          <w:rFonts w:ascii="Times New Roman" w:hAnsi="Times New Roman" w:cs="Times New Roman"/>
          <w:sz w:val="24"/>
          <w:szCs w:val="24"/>
        </w:rPr>
        <w:t>.</w:t>
      </w:r>
      <w:r w:rsidR="007C7D07">
        <w:rPr>
          <w:rFonts w:ascii="Times New Roman" w:hAnsi="Times New Roman" w:cs="Times New Roman"/>
          <w:sz w:val="24"/>
          <w:szCs w:val="24"/>
        </w:rPr>
        <w:t xml:space="preserve"> </w:t>
      </w:r>
      <w:r w:rsidRPr="00AB6BE0">
        <w:rPr>
          <w:rFonts w:ascii="Times New Roman" w:hAnsi="Times New Roman" w:cs="Times New Roman"/>
          <w:sz w:val="24"/>
          <w:szCs w:val="24"/>
        </w:rPr>
        <w:t>The mode of communication recently is making it easy for separated families to link to each other through pertinent issues like doubts of child abuse or spousal abuse, stressing the servicemen and women. Domestic violence has a strong relationship with military deployment of over one year. Military officers' spouses will have issues related to military deployment when their spouses overstay in the foreign mission. In the mission, officers are exposed to many things, including nuclear weapons, toxic substances, and attacks by terrorists both within and abroad</w:t>
      </w:r>
      <w:r w:rsidR="00732DCC" w:rsidRPr="00732DCC">
        <w:rPr>
          <w:rFonts w:ascii="Arial" w:hAnsi="Arial" w:cs="Arial"/>
          <w:color w:val="222222"/>
          <w:sz w:val="20"/>
          <w:szCs w:val="20"/>
          <w:shd w:val="clear" w:color="auto" w:fill="FFFFFF"/>
        </w:rPr>
        <w:t xml:space="preserve"> </w:t>
      </w:r>
      <w:r w:rsidR="00732DCC">
        <w:rPr>
          <w:rFonts w:ascii="Arial" w:hAnsi="Arial" w:cs="Arial"/>
          <w:color w:val="222222"/>
          <w:sz w:val="20"/>
          <w:szCs w:val="20"/>
          <w:shd w:val="clear" w:color="auto" w:fill="FFFFFF"/>
        </w:rPr>
        <w:t xml:space="preserve">(Blow, Bowles, </w:t>
      </w:r>
      <w:proofErr w:type="spellStart"/>
      <w:r w:rsidR="00732DCC">
        <w:rPr>
          <w:rFonts w:ascii="Arial" w:hAnsi="Arial" w:cs="Arial"/>
          <w:color w:val="222222"/>
          <w:sz w:val="20"/>
          <w:szCs w:val="20"/>
          <w:shd w:val="clear" w:color="auto" w:fill="FFFFFF"/>
        </w:rPr>
        <w:t>Farero</w:t>
      </w:r>
      <w:proofErr w:type="spellEnd"/>
      <w:proofErr w:type="gramStart"/>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Subramaniam</w:t>
      </w:r>
      <w:proofErr w:type="spellEnd"/>
      <w:proofErr w:type="gramEnd"/>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Lappan</w:t>
      </w:r>
      <w:proofErr w:type="spellEnd"/>
      <w:r w:rsidR="00732DCC">
        <w:rPr>
          <w:rFonts w:ascii="Arial" w:hAnsi="Arial" w:cs="Arial"/>
          <w:color w:val="222222"/>
          <w:sz w:val="20"/>
          <w:szCs w:val="20"/>
          <w:shd w:val="clear" w:color="auto" w:fill="FFFFFF"/>
        </w:rPr>
        <w:t xml:space="preserve">, Nichols, </w:t>
      </w:r>
      <w:r w:rsidR="00732DCC">
        <w:rPr>
          <w:rFonts w:ascii="Arial" w:hAnsi="Arial" w:cs="Arial"/>
          <w:color w:val="222222"/>
          <w:sz w:val="20"/>
          <w:szCs w:val="20"/>
          <w:shd w:val="clear" w:color="auto" w:fill="FFFFFF"/>
        </w:rPr>
        <w:t xml:space="preserve">&amp; </w:t>
      </w:r>
      <w:proofErr w:type="spellStart"/>
      <w:r w:rsidR="00732DCC">
        <w:rPr>
          <w:rFonts w:ascii="Arial" w:hAnsi="Arial" w:cs="Arial"/>
          <w:color w:val="222222"/>
          <w:sz w:val="20"/>
          <w:szCs w:val="20"/>
          <w:shd w:val="clear" w:color="auto" w:fill="FFFFFF"/>
        </w:rPr>
        <w:t>Guty</w:t>
      </w:r>
      <w:proofErr w:type="spellEnd"/>
      <w:r w:rsidR="00732DCC">
        <w:rPr>
          <w:rFonts w:ascii="Arial" w:hAnsi="Arial" w:cs="Arial"/>
          <w:color w:val="222222"/>
          <w:sz w:val="20"/>
          <w:szCs w:val="20"/>
          <w:shd w:val="clear" w:color="auto" w:fill="FFFFFF"/>
        </w:rPr>
        <w:t>,</w:t>
      </w:r>
      <w:r w:rsidR="00732DCC">
        <w:rPr>
          <w:rFonts w:ascii="Arial" w:hAnsi="Arial" w:cs="Arial"/>
          <w:color w:val="222222"/>
          <w:sz w:val="20"/>
          <w:szCs w:val="20"/>
          <w:shd w:val="clear" w:color="auto" w:fill="FFFFFF"/>
        </w:rPr>
        <w:t xml:space="preserve"> 2017)</w:t>
      </w:r>
      <w:r w:rsidRPr="00AB6BE0">
        <w:rPr>
          <w:rFonts w:ascii="Times New Roman" w:hAnsi="Times New Roman" w:cs="Times New Roman"/>
          <w:sz w:val="24"/>
          <w:szCs w:val="24"/>
        </w:rPr>
        <w:t xml:space="preserve">. Most military families whose spouses have been deployed suffer from sexual abuse, child maltreatment, physical and emotional instability. This is attributed to inconsistencies in policies and practices related to military deployment and long separation from their families. </w:t>
      </w:r>
    </w:p>
    <w:p w14:paraId="51E848EE" w14:textId="3E4996B3"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lastRenderedPageBreak/>
        <w:t>Research has shown a high rate of victimization for military families where the two spouses are both in service. The servicemen and women are reluctant to report such cases of victimization to relevant authorities. This victimization is a source of stress to them and their families, especially the children who will suffer emotionally from a lack of parental care if both parents don't have enough time for their children due to the nature of their work. The children will have challenges growing up. Studies have concluded that intimate partner violence takes the form of physical abuse, child maltreatment, and spousal abuse in military families. The studies also show a high rate of mental illness related to military families due to stress-related challenges from spouses' deployment. Other studies have concluded that the effects of child neglect are high in military families than civilian families, and this may cause child maltreatment which eventually will lead to criminal cases</w:t>
      </w:r>
      <w:r w:rsidR="007C7D07">
        <w:rPr>
          <w:rFonts w:ascii="Times New Roman" w:hAnsi="Times New Roman" w:cs="Times New Roman"/>
          <w:sz w:val="24"/>
          <w:szCs w:val="24"/>
        </w:rPr>
        <w:t xml:space="preserve"> (</w:t>
      </w:r>
      <w:r w:rsidR="00732DCC">
        <w:rPr>
          <w:rFonts w:ascii="Arial" w:hAnsi="Arial" w:cs="Arial"/>
          <w:color w:val="222222"/>
          <w:sz w:val="20"/>
          <w:szCs w:val="20"/>
          <w:shd w:val="clear" w:color="auto" w:fill="FFFFFF"/>
        </w:rPr>
        <w:t xml:space="preserve">Vest, </w:t>
      </w:r>
      <w:proofErr w:type="spellStart"/>
      <w:r w:rsidR="00732DCC">
        <w:rPr>
          <w:rFonts w:ascii="Arial" w:hAnsi="Arial" w:cs="Arial"/>
          <w:color w:val="222222"/>
          <w:sz w:val="20"/>
          <w:szCs w:val="20"/>
          <w:shd w:val="clear" w:color="auto" w:fill="FFFFFF"/>
        </w:rPr>
        <w:t>Heavey</w:t>
      </w:r>
      <w:proofErr w:type="spellEnd"/>
      <w:r w:rsidR="00732DCC">
        <w:rPr>
          <w:rFonts w:ascii="Arial" w:hAnsi="Arial" w:cs="Arial"/>
          <w:color w:val="222222"/>
          <w:sz w:val="20"/>
          <w:szCs w:val="20"/>
          <w:shd w:val="clear" w:color="auto" w:fill="FFFFFF"/>
        </w:rPr>
        <w:t>,</w:t>
      </w:r>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Homish</w:t>
      </w:r>
      <w:proofErr w:type="spellEnd"/>
      <w:r w:rsidR="00732DCC">
        <w:rPr>
          <w:rFonts w:ascii="Arial" w:hAnsi="Arial" w:cs="Arial"/>
          <w:color w:val="222222"/>
          <w:sz w:val="20"/>
          <w:szCs w:val="20"/>
          <w:shd w:val="clear" w:color="auto" w:fill="FFFFFF"/>
        </w:rPr>
        <w:t xml:space="preserve">, &amp; </w:t>
      </w:r>
      <w:proofErr w:type="spellStart"/>
      <w:r w:rsidR="00732DCC">
        <w:rPr>
          <w:rFonts w:ascii="Arial" w:hAnsi="Arial" w:cs="Arial"/>
          <w:color w:val="222222"/>
          <w:sz w:val="20"/>
          <w:szCs w:val="20"/>
          <w:shd w:val="clear" w:color="auto" w:fill="FFFFFF"/>
        </w:rPr>
        <w:t>Homish</w:t>
      </w:r>
      <w:proofErr w:type="spellEnd"/>
      <w:r w:rsidR="00732DCC">
        <w:rPr>
          <w:rFonts w:ascii="Arial" w:hAnsi="Arial" w:cs="Arial"/>
          <w:color w:val="222222"/>
          <w:sz w:val="20"/>
          <w:szCs w:val="20"/>
          <w:shd w:val="clear" w:color="auto" w:fill="FFFFFF"/>
        </w:rPr>
        <w:t>, 2018</w:t>
      </w:r>
      <w:r w:rsidR="007C7D07" w:rsidRPr="00925FB3">
        <w:rPr>
          <w:rFonts w:ascii="Times New Roman" w:hAnsi="Times New Roman" w:cs="Times New Roman"/>
          <w:sz w:val="24"/>
          <w:szCs w:val="24"/>
        </w:rPr>
        <w:t>).</w:t>
      </w:r>
      <w:r w:rsidR="007C7D07" w:rsidRPr="00AB6BE0">
        <w:rPr>
          <w:rFonts w:ascii="Times New Roman" w:hAnsi="Times New Roman" w:cs="Times New Roman"/>
          <w:sz w:val="24"/>
          <w:szCs w:val="24"/>
        </w:rPr>
        <w:t xml:space="preserve"> </w:t>
      </w:r>
      <w:r w:rsidRPr="00AB6BE0">
        <w:rPr>
          <w:rFonts w:ascii="Times New Roman" w:hAnsi="Times New Roman" w:cs="Times New Roman"/>
          <w:sz w:val="24"/>
          <w:szCs w:val="24"/>
        </w:rPr>
        <w:t xml:space="preserve">The surrounding environment in the military poses a unique situation that can lead to intimate partner violence, as shown by studies. </w:t>
      </w:r>
    </w:p>
    <w:p w14:paraId="5742C121" w14:textId="61C4990E"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t>The violent behavior by military men or women is related to financial challenges, work-related stress, frequent relocation and subsequent separation from family due to such relocation, stress related to the military mission and striking a balance between family needs and work. All these summed up can lead to mental illness as well as intimate partner violence. Other studies have shown that military men perpetrate physical violence more than that perpetrated by civilian men. The report shows that partners with a military background perpetrated spouses who are physically assaulted or injured</w:t>
      </w:r>
      <w:r w:rsidR="007C7D07" w:rsidRPr="00925FB3">
        <w:rPr>
          <w:rFonts w:ascii="Times New Roman" w:hAnsi="Times New Roman" w:cs="Times New Roman"/>
          <w:sz w:val="24"/>
          <w:szCs w:val="24"/>
        </w:rPr>
        <w:t>.</w:t>
      </w:r>
      <w:r w:rsidR="007C7D07">
        <w:rPr>
          <w:rFonts w:ascii="Times New Roman" w:hAnsi="Times New Roman" w:cs="Times New Roman"/>
          <w:sz w:val="24"/>
          <w:szCs w:val="24"/>
        </w:rPr>
        <w:t xml:space="preserve"> </w:t>
      </w:r>
      <w:r w:rsidRPr="00AB6BE0">
        <w:rPr>
          <w:rFonts w:ascii="Times New Roman" w:hAnsi="Times New Roman" w:cs="Times New Roman"/>
          <w:sz w:val="24"/>
          <w:szCs w:val="24"/>
        </w:rPr>
        <w:t xml:space="preserve">This could be associated with military deployment because military deployed officers, especially those deployed to perform combat-related acts, have tendencies of being violent because the experience and nature of their deployment are violent. Military training and military culture, like legitimization of violence in a military context, </w:t>
      </w:r>
      <w:r w:rsidRPr="00AB6BE0">
        <w:rPr>
          <w:rFonts w:ascii="Times New Roman" w:hAnsi="Times New Roman" w:cs="Times New Roman"/>
          <w:sz w:val="24"/>
          <w:szCs w:val="24"/>
        </w:rPr>
        <w:lastRenderedPageBreak/>
        <w:t>negatively impacts military officers' families. Deployment-related traumas have also been associated with military men and their families</w:t>
      </w:r>
      <w:r w:rsidR="007C7D07" w:rsidRPr="007C7D07">
        <w:rPr>
          <w:rFonts w:ascii="Times New Roman" w:hAnsi="Times New Roman" w:cs="Times New Roman"/>
          <w:sz w:val="24"/>
          <w:szCs w:val="24"/>
        </w:rPr>
        <w:t xml:space="preserve"> </w:t>
      </w:r>
      <w:r w:rsidR="007C7D07">
        <w:rPr>
          <w:rFonts w:ascii="Times New Roman" w:hAnsi="Times New Roman" w:cs="Times New Roman"/>
          <w:sz w:val="24"/>
          <w:szCs w:val="24"/>
        </w:rPr>
        <w:t>(</w:t>
      </w:r>
      <w:r w:rsidR="00732DCC">
        <w:rPr>
          <w:rFonts w:ascii="Arial" w:hAnsi="Arial" w:cs="Arial"/>
          <w:color w:val="222222"/>
          <w:sz w:val="20"/>
          <w:szCs w:val="20"/>
          <w:shd w:val="clear" w:color="auto" w:fill="FFFFFF"/>
        </w:rPr>
        <w:t>Lester,</w:t>
      </w:r>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Ara</w:t>
      </w:r>
      <w:r w:rsidR="00732DCC">
        <w:rPr>
          <w:rFonts w:ascii="Arial" w:hAnsi="Arial" w:cs="Arial"/>
          <w:color w:val="222222"/>
          <w:sz w:val="20"/>
          <w:szCs w:val="20"/>
          <w:shd w:val="clear" w:color="auto" w:fill="FFFFFF"/>
        </w:rPr>
        <w:t>lis</w:t>
      </w:r>
      <w:proofErr w:type="spellEnd"/>
      <w:r w:rsidR="00732DCC">
        <w:rPr>
          <w:rFonts w:ascii="Arial" w:hAnsi="Arial" w:cs="Arial"/>
          <w:color w:val="222222"/>
          <w:sz w:val="20"/>
          <w:szCs w:val="20"/>
          <w:shd w:val="clear" w:color="auto" w:fill="FFFFFF"/>
        </w:rPr>
        <w:t>, Sinclair</w:t>
      </w:r>
      <w:proofErr w:type="gramStart"/>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Kiff</w:t>
      </w:r>
      <w:proofErr w:type="spellEnd"/>
      <w:proofErr w:type="gramEnd"/>
      <w:r w:rsidR="00732DCC">
        <w:rPr>
          <w:rFonts w:ascii="Arial" w:hAnsi="Arial" w:cs="Arial"/>
          <w:color w:val="222222"/>
          <w:sz w:val="20"/>
          <w:szCs w:val="20"/>
          <w:shd w:val="clear" w:color="auto" w:fill="FFFFFF"/>
        </w:rPr>
        <w:t>,</w:t>
      </w:r>
      <w:r w:rsidR="00732DCC">
        <w:rPr>
          <w:rFonts w:ascii="Arial" w:hAnsi="Arial" w:cs="Arial"/>
          <w:color w:val="222222"/>
          <w:sz w:val="20"/>
          <w:szCs w:val="20"/>
          <w:shd w:val="clear" w:color="auto" w:fill="FFFFFF"/>
        </w:rPr>
        <w:t xml:space="preserve"> L</w:t>
      </w:r>
      <w:r w:rsidR="00732DCC">
        <w:rPr>
          <w:rFonts w:ascii="Arial" w:hAnsi="Arial" w:cs="Arial"/>
          <w:color w:val="222222"/>
          <w:sz w:val="20"/>
          <w:szCs w:val="20"/>
          <w:shd w:val="clear" w:color="auto" w:fill="FFFFFF"/>
        </w:rPr>
        <w:t>ee,</w:t>
      </w:r>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Mustillo</w:t>
      </w:r>
      <w:proofErr w:type="spellEnd"/>
      <w:r w:rsidR="00732DCC">
        <w:rPr>
          <w:rFonts w:ascii="Arial" w:hAnsi="Arial" w:cs="Arial"/>
          <w:color w:val="222222"/>
          <w:sz w:val="20"/>
          <w:szCs w:val="20"/>
          <w:shd w:val="clear" w:color="auto" w:fill="FFFFFF"/>
        </w:rPr>
        <w:t>, &amp; Wadsworth, 2016</w:t>
      </w:r>
      <w:r w:rsidR="007C7D07" w:rsidRPr="00925FB3">
        <w:rPr>
          <w:rFonts w:ascii="Times New Roman" w:hAnsi="Times New Roman" w:cs="Times New Roman"/>
          <w:sz w:val="24"/>
          <w:szCs w:val="24"/>
        </w:rPr>
        <w:t>).</w:t>
      </w:r>
      <w:r w:rsidR="007C7D07">
        <w:rPr>
          <w:rFonts w:ascii="Times New Roman" w:hAnsi="Times New Roman" w:cs="Times New Roman"/>
          <w:sz w:val="24"/>
          <w:szCs w:val="24"/>
        </w:rPr>
        <w:t xml:space="preserve"> </w:t>
      </w:r>
      <w:r w:rsidRPr="00AB6BE0">
        <w:rPr>
          <w:rFonts w:ascii="Times New Roman" w:hAnsi="Times New Roman" w:cs="Times New Roman"/>
          <w:sz w:val="24"/>
          <w:szCs w:val="24"/>
        </w:rPr>
        <w:t xml:space="preserve">The study shows that the separation poses a lot of stress not only to the family of the deployed officer but to the officer also. Other studies have shown a relationship between taking alcohol by military men and intimate partner violence. </w:t>
      </w:r>
    </w:p>
    <w:p w14:paraId="36F7F3B1" w14:textId="6A0BD1E0"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t>Mental health service is vital to military servicemen and women so that they cope with stress related to their work and strike a balance between family life and work. As a mental health officer serving the military community, it is important to come up with counseling programs to address these issues of mental health to help the community from</w:t>
      </w:r>
      <w:r w:rsidR="00732DCC">
        <w:rPr>
          <w:rFonts w:ascii="Times New Roman" w:hAnsi="Times New Roman" w:cs="Times New Roman"/>
          <w:sz w:val="24"/>
          <w:szCs w:val="24"/>
        </w:rPr>
        <w:t xml:space="preserve"> falling into domestic violence</w:t>
      </w:r>
      <w:r w:rsidR="007C7D07" w:rsidRPr="00AB6BE0">
        <w:rPr>
          <w:rFonts w:ascii="Times New Roman" w:hAnsi="Times New Roman" w:cs="Times New Roman"/>
          <w:sz w:val="24"/>
          <w:szCs w:val="24"/>
        </w:rPr>
        <w:t>.</w:t>
      </w:r>
      <w:r w:rsidRPr="00AB6BE0">
        <w:rPr>
          <w:rFonts w:ascii="Times New Roman" w:hAnsi="Times New Roman" w:cs="Times New Roman"/>
          <w:sz w:val="24"/>
          <w:szCs w:val="24"/>
        </w:rPr>
        <w:t xml:space="preserve"> Children will grow relative to how they are raised, children will always behave like their parents, and therefore, both parents should reach an amicable solution to raise the kids so that they feel the presence of their parents in their lives</w:t>
      </w:r>
      <w:r w:rsidR="00925FB3" w:rsidRPr="00925FB3">
        <w:rPr>
          <w:rFonts w:ascii="Times New Roman" w:hAnsi="Times New Roman" w:cs="Times New Roman"/>
          <w:sz w:val="24"/>
          <w:szCs w:val="24"/>
        </w:rPr>
        <w:t xml:space="preserve"> </w:t>
      </w:r>
      <w:r w:rsidR="00732DCC">
        <w:rPr>
          <w:rFonts w:ascii="Times New Roman" w:hAnsi="Times New Roman" w:cs="Times New Roman"/>
          <w:sz w:val="24"/>
          <w:szCs w:val="24"/>
        </w:rPr>
        <w:t>(</w:t>
      </w:r>
      <w:r w:rsidR="00732DCC">
        <w:rPr>
          <w:rFonts w:ascii="Arial" w:hAnsi="Arial" w:cs="Arial"/>
          <w:color w:val="222222"/>
          <w:sz w:val="20"/>
          <w:szCs w:val="20"/>
          <w:shd w:val="clear" w:color="auto" w:fill="FFFFFF"/>
        </w:rPr>
        <w:t xml:space="preserve">Vest, </w:t>
      </w:r>
      <w:proofErr w:type="spellStart"/>
      <w:r w:rsidR="00732DCC">
        <w:rPr>
          <w:rFonts w:ascii="Arial" w:hAnsi="Arial" w:cs="Arial"/>
          <w:color w:val="222222"/>
          <w:sz w:val="20"/>
          <w:szCs w:val="20"/>
          <w:shd w:val="clear" w:color="auto" w:fill="FFFFFF"/>
        </w:rPr>
        <w:t>Heavey</w:t>
      </w:r>
      <w:proofErr w:type="spellEnd"/>
      <w:proofErr w:type="gramStart"/>
      <w:r w:rsidR="00732DCC">
        <w:rPr>
          <w:rFonts w:ascii="Arial" w:hAnsi="Arial" w:cs="Arial"/>
          <w:color w:val="222222"/>
          <w:sz w:val="20"/>
          <w:szCs w:val="20"/>
          <w:shd w:val="clear" w:color="auto" w:fill="FFFFFF"/>
        </w:rPr>
        <w:t xml:space="preserve">, </w:t>
      </w:r>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Homish</w:t>
      </w:r>
      <w:proofErr w:type="spellEnd"/>
      <w:proofErr w:type="gramEnd"/>
      <w:r w:rsidR="00732DCC">
        <w:rPr>
          <w:rFonts w:ascii="Arial" w:hAnsi="Arial" w:cs="Arial"/>
          <w:color w:val="222222"/>
          <w:sz w:val="20"/>
          <w:szCs w:val="20"/>
          <w:shd w:val="clear" w:color="auto" w:fill="FFFFFF"/>
        </w:rPr>
        <w:t>,</w:t>
      </w:r>
      <w:r w:rsidR="00732DCC">
        <w:rPr>
          <w:rFonts w:ascii="Arial" w:hAnsi="Arial" w:cs="Arial"/>
          <w:color w:val="222222"/>
          <w:sz w:val="20"/>
          <w:szCs w:val="20"/>
          <w:shd w:val="clear" w:color="auto" w:fill="FFFFFF"/>
        </w:rPr>
        <w:t xml:space="preserve">  &amp; </w:t>
      </w:r>
      <w:proofErr w:type="spellStart"/>
      <w:r w:rsidR="00732DCC">
        <w:rPr>
          <w:rFonts w:ascii="Arial" w:hAnsi="Arial" w:cs="Arial"/>
          <w:color w:val="222222"/>
          <w:sz w:val="20"/>
          <w:szCs w:val="20"/>
          <w:shd w:val="clear" w:color="auto" w:fill="FFFFFF"/>
        </w:rPr>
        <w:t>Homish</w:t>
      </w:r>
      <w:proofErr w:type="spellEnd"/>
      <w:r w:rsidR="00732DCC">
        <w:rPr>
          <w:rFonts w:ascii="Arial" w:hAnsi="Arial" w:cs="Arial"/>
          <w:color w:val="222222"/>
          <w:sz w:val="20"/>
          <w:szCs w:val="20"/>
          <w:shd w:val="clear" w:color="auto" w:fill="FFFFFF"/>
        </w:rPr>
        <w:t>, 2018</w:t>
      </w:r>
      <w:r w:rsidR="00925FB3" w:rsidRPr="00925FB3">
        <w:rPr>
          <w:rFonts w:ascii="Times New Roman" w:hAnsi="Times New Roman" w:cs="Times New Roman"/>
          <w:sz w:val="24"/>
          <w:szCs w:val="24"/>
        </w:rPr>
        <w:t>).</w:t>
      </w:r>
      <w:r w:rsidRPr="00AB6BE0">
        <w:rPr>
          <w:rFonts w:ascii="Times New Roman" w:hAnsi="Times New Roman" w:cs="Times New Roman"/>
          <w:sz w:val="24"/>
          <w:szCs w:val="24"/>
        </w:rPr>
        <w:t xml:space="preserve"> If both parents are in the military, I would advise that they strike a balance between raising their children and work. Suppose one of the parents is out on a military mission</w:t>
      </w:r>
      <w:r w:rsidR="00925FB3" w:rsidRPr="00925FB3">
        <w:rPr>
          <w:rFonts w:ascii="Times New Roman" w:hAnsi="Times New Roman" w:cs="Times New Roman"/>
          <w:sz w:val="24"/>
          <w:szCs w:val="24"/>
        </w:rPr>
        <w:t>.</w:t>
      </w:r>
      <w:r w:rsidRPr="00AB6BE0">
        <w:rPr>
          <w:rFonts w:ascii="Times New Roman" w:hAnsi="Times New Roman" w:cs="Times New Roman"/>
          <w:sz w:val="24"/>
          <w:szCs w:val="24"/>
        </w:rPr>
        <w:t xml:space="preserve"> It is important to utilize new technologies like mobile phones, tablets, or even computers or laptops to connect with their families as frequently as possible. I would also suggest that counseling be included in the military curriculum and periodic counseling sessions be increased to give the officers mental nourishment. I would also suggest that the officers be given enough time to be with their families after every mission</w:t>
      </w:r>
      <w:r w:rsidR="00925FB3">
        <w:rPr>
          <w:rFonts w:ascii="Times New Roman" w:hAnsi="Times New Roman" w:cs="Times New Roman"/>
          <w:sz w:val="24"/>
          <w:szCs w:val="24"/>
        </w:rPr>
        <w:t xml:space="preserve"> (</w:t>
      </w:r>
      <w:r w:rsidR="00732DCC">
        <w:rPr>
          <w:rFonts w:ascii="Arial" w:hAnsi="Arial" w:cs="Arial"/>
          <w:color w:val="222222"/>
          <w:sz w:val="20"/>
          <w:szCs w:val="20"/>
          <w:shd w:val="clear" w:color="auto" w:fill="FFFFFF"/>
        </w:rPr>
        <w:t>Cr</w:t>
      </w:r>
      <w:r w:rsidR="00732DCC">
        <w:rPr>
          <w:rFonts w:ascii="Arial" w:hAnsi="Arial" w:cs="Arial"/>
          <w:color w:val="222222"/>
          <w:sz w:val="20"/>
          <w:szCs w:val="20"/>
          <w:shd w:val="clear" w:color="auto" w:fill="FFFFFF"/>
        </w:rPr>
        <w:t>eech, &amp; Misca, 2017</w:t>
      </w:r>
      <w:r w:rsidR="00925FB3" w:rsidRPr="00925FB3">
        <w:rPr>
          <w:rFonts w:ascii="Times New Roman" w:hAnsi="Times New Roman" w:cs="Times New Roman"/>
          <w:sz w:val="24"/>
          <w:szCs w:val="24"/>
        </w:rPr>
        <w:t>).</w:t>
      </w:r>
      <w:r w:rsidR="00925FB3" w:rsidRPr="00AB6BE0">
        <w:rPr>
          <w:rFonts w:ascii="Times New Roman" w:hAnsi="Times New Roman" w:cs="Times New Roman"/>
          <w:sz w:val="24"/>
          <w:szCs w:val="24"/>
        </w:rPr>
        <w:t xml:space="preserve"> </w:t>
      </w:r>
      <w:r w:rsidRPr="00AB6BE0">
        <w:rPr>
          <w:rFonts w:ascii="Times New Roman" w:hAnsi="Times New Roman" w:cs="Times New Roman"/>
          <w:sz w:val="24"/>
          <w:szCs w:val="24"/>
        </w:rPr>
        <w:t xml:space="preserve">Consequently, I would suggest that officers be allowed to leave service when they feel it is no longer tenable to continue in the service. And those who exit the service voluntarily or because of retirement be put under support systems to help them cope with civilian lives and minimize trauma related to leaving their job. </w:t>
      </w:r>
    </w:p>
    <w:p w14:paraId="61F6BE3A" w14:textId="63FE4A5A" w:rsidR="00E41EAE"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lastRenderedPageBreak/>
        <w:t>In conclusion, military deployment poses many challenges to the families of the deployed officers, so the families plus the officers must be taken care of by their government. The government of the USA should come up with measures to help the officers live a life devoid of violence. The government should look for ways to address the root cause of these military-related challenges, like financial stressors can be sorted out by increasing their allowances. The government should also see the working environment of the military officers does not breed violent behaviors. This can be done through formulating policies and practices</w:t>
      </w:r>
      <w:r w:rsidR="00732DCC" w:rsidRPr="00732DCC">
        <w:rPr>
          <w:rFonts w:ascii="Arial" w:hAnsi="Arial" w:cs="Arial"/>
          <w:color w:val="222222"/>
          <w:sz w:val="20"/>
          <w:szCs w:val="20"/>
          <w:shd w:val="clear" w:color="auto" w:fill="FFFFFF"/>
        </w:rPr>
        <w:t xml:space="preserve"> </w:t>
      </w:r>
      <w:r w:rsidR="00732DCC">
        <w:rPr>
          <w:rFonts w:ascii="Arial" w:hAnsi="Arial" w:cs="Arial"/>
          <w:color w:val="222222"/>
          <w:sz w:val="20"/>
          <w:szCs w:val="20"/>
          <w:shd w:val="clear" w:color="auto" w:fill="FFFFFF"/>
        </w:rPr>
        <w:t xml:space="preserve">(Blow, Bowles, </w:t>
      </w:r>
      <w:proofErr w:type="spellStart"/>
      <w:r w:rsidR="00732DCC">
        <w:rPr>
          <w:rFonts w:ascii="Arial" w:hAnsi="Arial" w:cs="Arial"/>
          <w:color w:val="222222"/>
          <w:sz w:val="20"/>
          <w:szCs w:val="20"/>
          <w:shd w:val="clear" w:color="auto" w:fill="FFFFFF"/>
        </w:rPr>
        <w:t>Farero</w:t>
      </w:r>
      <w:proofErr w:type="spellEnd"/>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Subramaniam</w:t>
      </w:r>
      <w:proofErr w:type="spellEnd"/>
      <w:r w:rsidR="00732DCC">
        <w:rPr>
          <w:rFonts w:ascii="Arial" w:hAnsi="Arial" w:cs="Arial"/>
          <w:color w:val="222222"/>
          <w:sz w:val="20"/>
          <w:szCs w:val="20"/>
          <w:shd w:val="clear" w:color="auto" w:fill="FFFFFF"/>
        </w:rPr>
        <w:t xml:space="preserve">, </w:t>
      </w:r>
      <w:proofErr w:type="spellStart"/>
      <w:r w:rsidR="00732DCC">
        <w:rPr>
          <w:rFonts w:ascii="Arial" w:hAnsi="Arial" w:cs="Arial"/>
          <w:color w:val="222222"/>
          <w:sz w:val="20"/>
          <w:szCs w:val="20"/>
          <w:shd w:val="clear" w:color="auto" w:fill="FFFFFF"/>
        </w:rPr>
        <w:t>Lappan</w:t>
      </w:r>
      <w:proofErr w:type="spellEnd"/>
      <w:r w:rsidR="00732DCC">
        <w:rPr>
          <w:rFonts w:ascii="Arial" w:hAnsi="Arial" w:cs="Arial"/>
          <w:color w:val="222222"/>
          <w:sz w:val="20"/>
          <w:szCs w:val="20"/>
          <w:shd w:val="clear" w:color="auto" w:fill="FFFFFF"/>
        </w:rPr>
        <w:t xml:space="preserve">, Nichols, </w:t>
      </w:r>
      <w:r w:rsidR="00732DCC">
        <w:rPr>
          <w:rFonts w:ascii="Arial" w:hAnsi="Arial" w:cs="Arial"/>
          <w:color w:val="222222"/>
          <w:sz w:val="20"/>
          <w:szCs w:val="20"/>
          <w:shd w:val="clear" w:color="auto" w:fill="FFFFFF"/>
        </w:rPr>
        <w:t xml:space="preserve">&amp; </w:t>
      </w:r>
      <w:proofErr w:type="spellStart"/>
      <w:r w:rsidR="00732DCC">
        <w:rPr>
          <w:rFonts w:ascii="Arial" w:hAnsi="Arial" w:cs="Arial"/>
          <w:color w:val="222222"/>
          <w:sz w:val="20"/>
          <w:szCs w:val="20"/>
          <w:shd w:val="clear" w:color="auto" w:fill="FFFFFF"/>
        </w:rPr>
        <w:t>Guty</w:t>
      </w:r>
      <w:proofErr w:type="spellEnd"/>
      <w:r w:rsidR="00732DCC">
        <w:rPr>
          <w:rFonts w:ascii="Arial" w:hAnsi="Arial" w:cs="Arial"/>
          <w:color w:val="222222"/>
          <w:sz w:val="20"/>
          <w:szCs w:val="20"/>
          <w:shd w:val="clear" w:color="auto" w:fill="FFFFFF"/>
        </w:rPr>
        <w:t>,</w:t>
      </w:r>
      <w:r w:rsidR="00732DCC">
        <w:rPr>
          <w:rFonts w:ascii="Arial" w:hAnsi="Arial" w:cs="Arial"/>
          <w:color w:val="222222"/>
          <w:sz w:val="20"/>
          <w:szCs w:val="20"/>
          <w:shd w:val="clear" w:color="auto" w:fill="FFFFFF"/>
        </w:rPr>
        <w:t xml:space="preserve"> 2017)</w:t>
      </w:r>
      <w:r w:rsidRPr="00AB6BE0">
        <w:rPr>
          <w:rFonts w:ascii="Times New Roman" w:hAnsi="Times New Roman" w:cs="Times New Roman"/>
          <w:sz w:val="24"/>
          <w:szCs w:val="24"/>
        </w:rPr>
        <w:t>. The military academy should also do more education to educate officers on family values in their academies</w:t>
      </w:r>
      <w:r w:rsidR="00925FB3">
        <w:rPr>
          <w:rFonts w:ascii="Times New Roman" w:hAnsi="Times New Roman" w:cs="Times New Roman"/>
          <w:sz w:val="24"/>
          <w:szCs w:val="24"/>
        </w:rPr>
        <w:t xml:space="preserve">. </w:t>
      </w:r>
      <w:r w:rsidRPr="00AB6BE0">
        <w:rPr>
          <w:rFonts w:ascii="Times New Roman" w:hAnsi="Times New Roman" w:cs="Times New Roman"/>
          <w:sz w:val="24"/>
          <w:szCs w:val="24"/>
        </w:rPr>
        <w:t>The policy on deployment could also be reviewed so that officers relocated can still link with their families</w:t>
      </w:r>
      <w:r w:rsidR="00925FB3">
        <w:rPr>
          <w:rFonts w:ascii="Times New Roman" w:hAnsi="Times New Roman" w:cs="Times New Roman"/>
          <w:sz w:val="24"/>
          <w:szCs w:val="24"/>
        </w:rPr>
        <w:t>.</w:t>
      </w:r>
    </w:p>
    <w:p w14:paraId="7024DD59" w14:textId="77777777" w:rsidR="00C97F6D" w:rsidRDefault="00C97F6D">
      <w:pPr>
        <w:rPr>
          <w:rFonts w:ascii="Times New Roman" w:hAnsi="Times New Roman" w:cs="Times New Roman"/>
          <w:sz w:val="24"/>
          <w:szCs w:val="24"/>
        </w:rPr>
      </w:pPr>
      <w:r>
        <w:rPr>
          <w:rFonts w:ascii="Times New Roman" w:hAnsi="Times New Roman" w:cs="Times New Roman"/>
          <w:sz w:val="24"/>
          <w:szCs w:val="24"/>
        </w:rPr>
        <w:br w:type="page"/>
      </w:r>
    </w:p>
    <w:p w14:paraId="60E37C05" w14:textId="3E404951" w:rsidR="00AB6BE0" w:rsidRPr="00AB6BE0" w:rsidRDefault="00C97F6D" w:rsidP="00DA3DEF">
      <w:pPr>
        <w:jc w:val="center"/>
        <w:rPr>
          <w:rFonts w:ascii="Times New Roman" w:hAnsi="Times New Roman" w:cs="Times New Roman"/>
          <w:sz w:val="24"/>
          <w:szCs w:val="24"/>
        </w:rPr>
      </w:pPr>
      <w:r w:rsidRPr="00AB6BE0">
        <w:rPr>
          <w:rFonts w:ascii="Times New Roman" w:hAnsi="Times New Roman" w:cs="Times New Roman"/>
          <w:sz w:val="24"/>
          <w:szCs w:val="24"/>
        </w:rPr>
        <w:lastRenderedPageBreak/>
        <w:t>Reference</w:t>
      </w:r>
    </w:p>
    <w:p w14:paraId="7E0043AC" w14:textId="035546B5" w:rsidR="00AB6BE0" w:rsidRDefault="00352D4D" w:rsidP="00AB6BE0">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Blow, A. J., Bowles, R. P., </w:t>
      </w:r>
      <w:proofErr w:type="spellStart"/>
      <w:r>
        <w:rPr>
          <w:rFonts w:ascii="Arial" w:hAnsi="Arial" w:cs="Arial"/>
          <w:color w:val="222222"/>
          <w:sz w:val="20"/>
          <w:szCs w:val="20"/>
          <w:shd w:val="clear" w:color="auto" w:fill="FFFFFF"/>
        </w:rPr>
        <w:t>Farero</w:t>
      </w:r>
      <w:proofErr w:type="spellEnd"/>
      <w:r>
        <w:rPr>
          <w:rFonts w:ascii="Arial" w:hAnsi="Arial" w:cs="Arial"/>
          <w:color w:val="222222"/>
          <w:sz w:val="20"/>
          <w:szCs w:val="20"/>
          <w:shd w:val="clear" w:color="auto" w:fill="FFFFFF"/>
        </w:rPr>
        <w:t xml:space="preserve">, A., </w:t>
      </w:r>
      <w:proofErr w:type="spellStart"/>
      <w:r>
        <w:rPr>
          <w:rFonts w:ascii="Arial" w:hAnsi="Arial" w:cs="Arial"/>
          <w:color w:val="222222"/>
          <w:sz w:val="20"/>
          <w:szCs w:val="20"/>
          <w:shd w:val="clear" w:color="auto" w:fill="FFFFFF"/>
        </w:rPr>
        <w:t>Subramaniam</w:t>
      </w:r>
      <w:proofErr w:type="spellEnd"/>
      <w:r>
        <w:rPr>
          <w:rFonts w:ascii="Arial" w:hAnsi="Arial" w:cs="Arial"/>
          <w:color w:val="222222"/>
          <w:sz w:val="20"/>
          <w:szCs w:val="20"/>
          <w:shd w:val="clear" w:color="auto" w:fill="FFFFFF"/>
        </w:rPr>
        <w:t xml:space="preserve">, S., </w:t>
      </w:r>
      <w:proofErr w:type="spellStart"/>
      <w:r>
        <w:rPr>
          <w:rFonts w:ascii="Arial" w:hAnsi="Arial" w:cs="Arial"/>
          <w:color w:val="222222"/>
          <w:sz w:val="20"/>
          <w:szCs w:val="20"/>
          <w:shd w:val="clear" w:color="auto" w:fill="FFFFFF"/>
        </w:rPr>
        <w:t>Lappan</w:t>
      </w:r>
      <w:proofErr w:type="spellEnd"/>
      <w:r>
        <w:rPr>
          <w:rFonts w:ascii="Arial" w:hAnsi="Arial" w:cs="Arial"/>
          <w:color w:val="222222"/>
          <w:sz w:val="20"/>
          <w:szCs w:val="20"/>
          <w:shd w:val="clear" w:color="auto" w:fill="FFFFFF"/>
        </w:rPr>
        <w:t>, S., Nichols, E</w:t>
      </w:r>
      <w:proofErr w:type="gramStart"/>
      <w:r>
        <w:rPr>
          <w:rFonts w:ascii="Arial" w:hAnsi="Arial" w:cs="Arial"/>
          <w:color w:val="222222"/>
          <w:sz w:val="20"/>
          <w:szCs w:val="20"/>
          <w:shd w:val="clear" w:color="auto" w:fill="FFFFFF"/>
        </w:rPr>
        <w:t>., ...</w:t>
      </w:r>
      <w:proofErr w:type="gramEnd"/>
      <w:r>
        <w:rPr>
          <w:rFonts w:ascii="Arial" w:hAnsi="Arial" w:cs="Arial"/>
          <w:color w:val="222222"/>
          <w:sz w:val="20"/>
          <w:szCs w:val="20"/>
          <w:shd w:val="clear" w:color="auto" w:fill="FFFFFF"/>
        </w:rPr>
        <w:t xml:space="preserve"> &amp; </w:t>
      </w:r>
      <w:proofErr w:type="spellStart"/>
      <w:r>
        <w:rPr>
          <w:rFonts w:ascii="Arial" w:hAnsi="Arial" w:cs="Arial"/>
          <w:color w:val="222222"/>
          <w:sz w:val="20"/>
          <w:szCs w:val="20"/>
          <w:shd w:val="clear" w:color="auto" w:fill="FFFFFF"/>
        </w:rPr>
        <w:t>Guty</w:t>
      </w:r>
      <w:proofErr w:type="spellEnd"/>
      <w:r>
        <w:rPr>
          <w:rFonts w:ascii="Arial" w:hAnsi="Arial" w:cs="Arial"/>
          <w:color w:val="222222"/>
          <w:sz w:val="20"/>
          <w:szCs w:val="20"/>
          <w:shd w:val="clear" w:color="auto" w:fill="FFFFFF"/>
        </w:rPr>
        <w:t xml:space="preserve">, D. (2017). Couples coping through deployment: findings from a sample of </w:t>
      </w:r>
      <w:proofErr w:type="gramStart"/>
      <w:r>
        <w:rPr>
          <w:rFonts w:ascii="Arial" w:hAnsi="Arial" w:cs="Arial"/>
          <w:color w:val="222222"/>
          <w:sz w:val="20"/>
          <w:szCs w:val="20"/>
          <w:shd w:val="clear" w:color="auto" w:fill="FFFFFF"/>
        </w:rPr>
        <w:t>national guard</w:t>
      </w:r>
      <w:proofErr w:type="gramEnd"/>
      <w:r>
        <w:rPr>
          <w:rFonts w:ascii="Arial" w:hAnsi="Arial" w:cs="Arial"/>
          <w:color w:val="222222"/>
          <w:sz w:val="20"/>
          <w:szCs w:val="20"/>
          <w:shd w:val="clear" w:color="auto" w:fill="FFFFFF"/>
        </w:rPr>
        <w:t xml:space="preserve"> families. </w:t>
      </w:r>
      <w:proofErr w:type="gramStart"/>
      <w:r>
        <w:rPr>
          <w:rFonts w:ascii="Arial" w:hAnsi="Arial" w:cs="Arial"/>
          <w:i/>
          <w:iCs/>
          <w:color w:val="222222"/>
          <w:sz w:val="20"/>
          <w:szCs w:val="20"/>
          <w:shd w:val="clear" w:color="auto" w:fill="FFFFFF"/>
        </w:rPr>
        <w:t>Journal of clinical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73</w:t>
      </w:r>
      <w:r>
        <w:rPr>
          <w:rFonts w:ascii="Arial" w:hAnsi="Arial" w:cs="Arial"/>
          <w:color w:val="222222"/>
          <w:sz w:val="20"/>
          <w:szCs w:val="20"/>
          <w:shd w:val="clear" w:color="auto" w:fill="FFFFFF"/>
        </w:rPr>
        <w:t>(12), 1753-1767.</w:t>
      </w:r>
      <w:proofErr w:type="gramEnd"/>
    </w:p>
    <w:p w14:paraId="0F6B951A" w14:textId="2E07F6C8" w:rsidR="00352D4D" w:rsidRPr="00352D4D" w:rsidRDefault="00352D4D" w:rsidP="00AB6BE0">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Creech, S. K., &amp; Misca, G. (2017).</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Parenting with PTSD: A review of research on the influence of PTSD on parent-child functioning in military and veteran families.</w:t>
      </w:r>
      <w:proofErr w:type="gramEnd"/>
      <w:r>
        <w:rPr>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Frontiers in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w:t>
      </w:r>
      <w:r>
        <w:rPr>
          <w:rFonts w:ascii="Arial" w:hAnsi="Arial" w:cs="Arial"/>
          <w:color w:val="222222"/>
          <w:sz w:val="20"/>
          <w:szCs w:val="20"/>
          <w:shd w:val="clear" w:color="auto" w:fill="FFFFFF"/>
        </w:rPr>
        <w:t>, 1101.</w:t>
      </w:r>
      <w:proofErr w:type="gramEnd"/>
    </w:p>
    <w:p w14:paraId="4D05465F" w14:textId="191AA3BB" w:rsidR="00352D4D" w:rsidRPr="00352D4D" w:rsidRDefault="00352D4D" w:rsidP="00AB6BE0">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 xml:space="preserve">Vest, B. M., </w:t>
      </w:r>
      <w:proofErr w:type="spellStart"/>
      <w:r>
        <w:rPr>
          <w:rFonts w:ascii="Arial" w:hAnsi="Arial" w:cs="Arial"/>
          <w:color w:val="222222"/>
          <w:sz w:val="20"/>
          <w:szCs w:val="20"/>
          <w:shd w:val="clear" w:color="auto" w:fill="FFFFFF"/>
        </w:rPr>
        <w:t>Heavey</w:t>
      </w:r>
      <w:proofErr w:type="spellEnd"/>
      <w:r>
        <w:rPr>
          <w:rFonts w:ascii="Arial" w:hAnsi="Arial" w:cs="Arial"/>
          <w:color w:val="222222"/>
          <w:sz w:val="20"/>
          <w:szCs w:val="20"/>
          <w:shd w:val="clear" w:color="auto" w:fill="FFFFFF"/>
        </w:rPr>
        <w:t xml:space="preserve">, S. C., </w:t>
      </w:r>
      <w:proofErr w:type="spellStart"/>
      <w:r>
        <w:rPr>
          <w:rFonts w:ascii="Arial" w:hAnsi="Arial" w:cs="Arial"/>
          <w:color w:val="222222"/>
          <w:sz w:val="20"/>
          <w:szCs w:val="20"/>
          <w:shd w:val="clear" w:color="auto" w:fill="FFFFFF"/>
        </w:rPr>
        <w:t>Homish</w:t>
      </w:r>
      <w:proofErr w:type="spellEnd"/>
      <w:r>
        <w:rPr>
          <w:rFonts w:ascii="Arial" w:hAnsi="Arial" w:cs="Arial"/>
          <w:color w:val="222222"/>
          <w:sz w:val="20"/>
          <w:szCs w:val="20"/>
          <w:shd w:val="clear" w:color="auto" w:fill="FFFFFF"/>
        </w:rPr>
        <w:t xml:space="preserve">, D. L., &amp; </w:t>
      </w:r>
      <w:proofErr w:type="spellStart"/>
      <w:r>
        <w:rPr>
          <w:rFonts w:ascii="Arial" w:hAnsi="Arial" w:cs="Arial"/>
          <w:color w:val="222222"/>
          <w:sz w:val="20"/>
          <w:szCs w:val="20"/>
          <w:shd w:val="clear" w:color="auto" w:fill="FFFFFF"/>
        </w:rPr>
        <w:t>Homish</w:t>
      </w:r>
      <w:proofErr w:type="spellEnd"/>
      <w:r>
        <w:rPr>
          <w:rFonts w:ascii="Arial" w:hAnsi="Arial" w:cs="Arial"/>
          <w:color w:val="222222"/>
          <w:sz w:val="20"/>
          <w:szCs w:val="20"/>
          <w:shd w:val="clear" w:color="auto" w:fill="FFFFFF"/>
        </w:rPr>
        <w:t>, G. G. (2018).</w:t>
      </w:r>
      <w:proofErr w:type="gramEnd"/>
      <w:r>
        <w:rPr>
          <w:rFonts w:ascii="Arial" w:hAnsi="Arial" w:cs="Arial"/>
          <w:color w:val="222222"/>
          <w:sz w:val="20"/>
          <w:szCs w:val="20"/>
          <w:shd w:val="clear" w:color="auto" w:fill="FFFFFF"/>
        </w:rPr>
        <w:t xml:space="preserve"> Alcohol misuse in reserve soldiers and their partners: Cross-spouse effects of deployment and combat exposure. </w:t>
      </w:r>
      <w:proofErr w:type="gramStart"/>
      <w:r>
        <w:rPr>
          <w:rFonts w:ascii="Arial" w:hAnsi="Arial" w:cs="Arial"/>
          <w:i/>
          <w:iCs/>
          <w:color w:val="222222"/>
          <w:sz w:val="20"/>
          <w:szCs w:val="20"/>
          <w:shd w:val="clear" w:color="auto" w:fill="FFFFFF"/>
        </w:rPr>
        <w:t>Substance use &amp; misuse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53</w:t>
      </w:r>
      <w:r>
        <w:rPr>
          <w:rFonts w:ascii="Arial" w:hAnsi="Arial" w:cs="Arial"/>
          <w:color w:val="222222"/>
          <w:sz w:val="20"/>
          <w:szCs w:val="20"/>
          <w:shd w:val="clear" w:color="auto" w:fill="FFFFFF"/>
        </w:rPr>
        <w:t>(5), 800-807.</w:t>
      </w:r>
      <w:proofErr w:type="gramEnd"/>
    </w:p>
    <w:p w14:paraId="029312D4" w14:textId="77777777" w:rsidR="00352D4D" w:rsidRDefault="00352D4D" w:rsidP="00AB6BE0">
      <w:pPr>
        <w:tabs>
          <w:tab w:val="left" w:pos="3420"/>
        </w:tabs>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Lester, P., </w:t>
      </w:r>
      <w:proofErr w:type="spellStart"/>
      <w:r>
        <w:rPr>
          <w:rFonts w:ascii="Arial" w:hAnsi="Arial" w:cs="Arial"/>
          <w:color w:val="222222"/>
          <w:sz w:val="20"/>
          <w:szCs w:val="20"/>
          <w:shd w:val="clear" w:color="auto" w:fill="FFFFFF"/>
        </w:rPr>
        <w:t>Aralis</w:t>
      </w:r>
      <w:proofErr w:type="spellEnd"/>
      <w:r>
        <w:rPr>
          <w:rFonts w:ascii="Arial" w:hAnsi="Arial" w:cs="Arial"/>
          <w:color w:val="222222"/>
          <w:sz w:val="20"/>
          <w:szCs w:val="20"/>
          <w:shd w:val="clear" w:color="auto" w:fill="FFFFFF"/>
        </w:rPr>
        <w:t xml:space="preserve">, H., Sinclair, M., </w:t>
      </w:r>
      <w:proofErr w:type="spellStart"/>
      <w:r>
        <w:rPr>
          <w:rFonts w:ascii="Arial" w:hAnsi="Arial" w:cs="Arial"/>
          <w:color w:val="222222"/>
          <w:sz w:val="20"/>
          <w:szCs w:val="20"/>
          <w:shd w:val="clear" w:color="auto" w:fill="FFFFFF"/>
        </w:rPr>
        <w:t>Kiff</w:t>
      </w:r>
      <w:proofErr w:type="spellEnd"/>
      <w:r>
        <w:rPr>
          <w:rFonts w:ascii="Arial" w:hAnsi="Arial" w:cs="Arial"/>
          <w:color w:val="222222"/>
          <w:sz w:val="20"/>
          <w:szCs w:val="20"/>
          <w:shd w:val="clear" w:color="auto" w:fill="FFFFFF"/>
        </w:rPr>
        <w:t xml:space="preserve">, C., Lee, K. H., </w:t>
      </w:r>
      <w:proofErr w:type="spellStart"/>
      <w:r>
        <w:rPr>
          <w:rFonts w:ascii="Arial" w:hAnsi="Arial" w:cs="Arial"/>
          <w:color w:val="222222"/>
          <w:sz w:val="20"/>
          <w:szCs w:val="20"/>
          <w:shd w:val="clear" w:color="auto" w:fill="FFFFFF"/>
        </w:rPr>
        <w:t>Mustillo</w:t>
      </w:r>
      <w:proofErr w:type="spellEnd"/>
      <w:r>
        <w:rPr>
          <w:rFonts w:ascii="Arial" w:hAnsi="Arial" w:cs="Arial"/>
          <w:color w:val="222222"/>
          <w:sz w:val="20"/>
          <w:szCs w:val="20"/>
          <w:shd w:val="clear" w:color="auto" w:fill="FFFFFF"/>
        </w:rPr>
        <w:t xml:space="preserve">, S., &amp; Wadsworth, S. M. (2016). </w:t>
      </w:r>
      <w:proofErr w:type="gramStart"/>
      <w:r>
        <w:rPr>
          <w:rFonts w:ascii="Arial" w:hAnsi="Arial" w:cs="Arial"/>
          <w:color w:val="222222"/>
          <w:sz w:val="20"/>
          <w:szCs w:val="20"/>
          <w:shd w:val="clear" w:color="auto" w:fill="FFFFFF"/>
        </w:rPr>
        <w:t>The impact of deployment on parental, family and child adjustment in military families.</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Child Psychiatry &amp; Human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47</w:t>
      </w:r>
      <w:r>
        <w:rPr>
          <w:rFonts w:ascii="Arial" w:hAnsi="Arial" w:cs="Arial"/>
          <w:color w:val="222222"/>
          <w:sz w:val="20"/>
          <w:szCs w:val="20"/>
          <w:shd w:val="clear" w:color="auto" w:fill="FFFFFF"/>
        </w:rPr>
        <w:t>(6), 938-949.</w:t>
      </w:r>
    </w:p>
    <w:p w14:paraId="5EA7B37C" w14:textId="5F45FD05" w:rsidR="00AB6BE0" w:rsidRPr="00AB6BE0" w:rsidRDefault="00AB6BE0" w:rsidP="00AB6BE0">
      <w:pPr>
        <w:tabs>
          <w:tab w:val="left" w:pos="3420"/>
        </w:tabs>
      </w:pPr>
      <w:r>
        <w:tab/>
      </w:r>
    </w:p>
    <w:sectPr w:rsidR="00AB6BE0" w:rsidRPr="00AB6BE0" w:rsidSect="0078438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7B5FF" w14:textId="77777777" w:rsidR="00D76D44" w:rsidRDefault="00D76D44" w:rsidP="0078438D">
      <w:pPr>
        <w:spacing w:after="0" w:line="240" w:lineRule="auto"/>
      </w:pPr>
      <w:r>
        <w:separator/>
      </w:r>
    </w:p>
  </w:endnote>
  <w:endnote w:type="continuationSeparator" w:id="0">
    <w:p w14:paraId="3555BC77" w14:textId="77777777" w:rsidR="00D76D44" w:rsidRDefault="00D76D44" w:rsidP="00784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10C63" w14:textId="77777777" w:rsidR="00D76D44" w:rsidRDefault="00D76D44" w:rsidP="0078438D">
      <w:pPr>
        <w:spacing w:after="0" w:line="240" w:lineRule="auto"/>
      </w:pPr>
      <w:r>
        <w:separator/>
      </w:r>
    </w:p>
  </w:footnote>
  <w:footnote w:type="continuationSeparator" w:id="0">
    <w:p w14:paraId="5916FA1C" w14:textId="77777777" w:rsidR="00D76D44" w:rsidRDefault="00D76D44" w:rsidP="007843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682669"/>
      <w:docPartObj>
        <w:docPartGallery w:val="Page Numbers (Top of Page)"/>
        <w:docPartUnique/>
      </w:docPartObj>
    </w:sdtPr>
    <w:sdtEndPr>
      <w:rPr>
        <w:noProof/>
      </w:rPr>
    </w:sdtEndPr>
    <w:sdtContent>
      <w:p w14:paraId="56D9F995" w14:textId="7748646A" w:rsidR="0078438D" w:rsidRDefault="0078438D">
        <w:pPr>
          <w:pStyle w:val="Header"/>
          <w:jc w:val="right"/>
        </w:pPr>
        <w:r w:rsidRPr="0078438D">
          <w:rPr>
            <w:rFonts w:ascii="Times New Roman" w:hAnsi="Times New Roman" w:cs="Times New Roman"/>
            <w:sz w:val="24"/>
            <w:szCs w:val="24"/>
          </w:rPr>
          <w:t>MILITARY DEPLOYMENT AND ITS EFFECTS ON FAMILY VIOLENCE</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7F305A">
          <w:rPr>
            <w:noProof/>
          </w:rPr>
          <w:t>2</w:t>
        </w:r>
        <w:r>
          <w:rPr>
            <w:noProof/>
          </w:rPr>
          <w:fldChar w:fldCharType="end"/>
        </w:r>
      </w:p>
    </w:sdtContent>
  </w:sdt>
  <w:p w14:paraId="1569C944" w14:textId="77777777" w:rsidR="0078438D" w:rsidRDefault="007843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62B6A" w14:textId="62D6A806" w:rsidR="0078438D" w:rsidRDefault="0078438D">
    <w:pPr>
      <w:pStyle w:val="Header"/>
    </w:pPr>
    <w:r w:rsidRPr="0078438D">
      <w:rPr>
        <w:rFonts w:ascii="Times New Roman" w:hAnsi="Times New Roman" w:cs="Times New Roman"/>
        <w:sz w:val="24"/>
        <w:szCs w:val="24"/>
      </w:rPr>
      <w:t xml:space="preserve">Running Head: Military Deployment </w:t>
    </w:r>
    <w:r>
      <w:rPr>
        <w:rFonts w:ascii="Times New Roman" w:hAnsi="Times New Roman" w:cs="Times New Roman"/>
        <w:sz w:val="24"/>
        <w:szCs w:val="24"/>
      </w:rPr>
      <w:t>a</w:t>
    </w:r>
    <w:r w:rsidRPr="0078438D">
      <w:rPr>
        <w:rFonts w:ascii="Times New Roman" w:hAnsi="Times New Roman" w:cs="Times New Roman"/>
        <w:sz w:val="24"/>
        <w:szCs w:val="24"/>
      </w:rPr>
      <w:t xml:space="preserve">nd Its Effect </w:t>
    </w:r>
    <w:r>
      <w:rPr>
        <w:rFonts w:ascii="Times New Roman" w:hAnsi="Times New Roman" w:cs="Times New Roman"/>
        <w:sz w:val="24"/>
        <w:szCs w:val="24"/>
      </w:rPr>
      <w:t>o</w:t>
    </w:r>
    <w:r w:rsidRPr="0078438D">
      <w:rPr>
        <w:rFonts w:ascii="Times New Roman" w:hAnsi="Times New Roman" w:cs="Times New Roman"/>
        <w:sz w:val="24"/>
        <w:szCs w:val="24"/>
      </w:rPr>
      <w:t>n Family Violence</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7F305A">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F92"/>
    <w:rsid w:val="00085652"/>
    <w:rsid w:val="00252259"/>
    <w:rsid w:val="002E45DF"/>
    <w:rsid w:val="00307A7F"/>
    <w:rsid w:val="00352D4D"/>
    <w:rsid w:val="00377E55"/>
    <w:rsid w:val="00433F92"/>
    <w:rsid w:val="00452775"/>
    <w:rsid w:val="00460CFC"/>
    <w:rsid w:val="004620C8"/>
    <w:rsid w:val="005A0EDA"/>
    <w:rsid w:val="005D7DC7"/>
    <w:rsid w:val="006B3DCF"/>
    <w:rsid w:val="00732DCC"/>
    <w:rsid w:val="00774BE0"/>
    <w:rsid w:val="0078438D"/>
    <w:rsid w:val="00796FA0"/>
    <w:rsid w:val="007A2986"/>
    <w:rsid w:val="007A5000"/>
    <w:rsid w:val="007B3D1C"/>
    <w:rsid w:val="007C7D07"/>
    <w:rsid w:val="007E1025"/>
    <w:rsid w:val="007E1B98"/>
    <w:rsid w:val="007F305A"/>
    <w:rsid w:val="008F0AA7"/>
    <w:rsid w:val="00914973"/>
    <w:rsid w:val="00925FB3"/>
    <w:rsid w:val="0092688E"/>
    <w:rsid w:val="00955FCF"/>
    <w:rsid w:val="0098038B"/>
    <w:rsid w:val="00A104D1"/>
    <w:rsid w:val="00AB6BE0"/>
    <w:rsid w:val="00B928FF"/>
    <w:rsid w:val="00C97F6D"/>
    <w:rsid w:val="00CF6A3D"/>
    <w:rsid w:val="00D341AF"/>
    <w:rsid w:val="00D76D44"/>
    <w:rsid w:val="00DA3DEF"/>
    <w:rsid w:val="00E41EAE"/>
    <w:rsid w:val="00F112A5"/>
    <w:rsid w:val="00FA46C5"/>
    <w:rsid w:val="00FE2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D9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38D"/>
  </w:style>
  <w:style w:type="paragraph" w:styleId="Footer">
    <w:name w:val="footer"/>
    <w:basedOn w:val="Normal"/>
    <w:link w:val="FooterChar"/>
    <w:uiPriority w:val="99"/>
    <w:unhideWhenUsed/>
    <w:rsid w:val="00784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3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38D"/>
  </w:style>
  <w:style w:type="paragraph" w:styleId="Footer">
    <w:name w:val="footer"/>
    <w:basedOn w:val="Normal"/>
    <w:link w:val="FooterChar"/>
    <w:uiPriority w:val="99"/>
    <w:unhideWhenUsed/>
    <w:rsid w:val="00784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jeremiah mutai</dc:creator>
  <cp:lastModifiedBy>MUSUMBA</cp:lastModifiedBy>
  <cp:revision>2</cp:revision>
  <dcterms:created xsi:type="dcterms:W3CDTF">2021-11-08T16:28:00Z</dcterms:created>
  <dcterms:modified xsi:type="dcterms:W3CDTF">2021-11-08T16:28:00Z</dcterms:modified>
</cp:coreProperties>
</file>